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0CC" w:rsidRDefault="006120CC"/>
    <w:tbl>
      <w:tblPr>
        <w:tblpPr w:leftFromText="141" w:rightFromText="141" w:vertAnchor="text" w:tblpY="1"/>
        <w:tblOverlap w:val="never"/>
        <w:tblW w:w="93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6"/>
        <w:gridCol w:w="4816"/>
        <w:gridCol w:w="117"/>
      </w:tblGrid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3F64F3" w:rsidRPr="00EE3279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3F64F3" w:rsidRPr="00376F04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EE3279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3F64F3" w:rsidRPr="00376F04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AE7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A1AE7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AE7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A1AE7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AE7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FA1AE7">
              <w:rPr>
                <w:rFonts w:ascii="Arial" w:eastAsia="Arial Unicode MS" w:hAnsi="Arial" w:cs="Arial"/>
                <w:noProof/>
              </w:rPr>
              <w:t>Once  (11)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3F64F3" w:rsidRPr="00F8372F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3F64F3" w:rsidRPr="00F8372F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F2001">
              <w:rPr>
                <w:rFonts w:ascii="Arial" w:eastAsia="Arial Unicode MS" w:hAnsi="Arial" w:cs="Arial"/>
                <w:b/>
              </w:rPr>
              <w:t>ÁREA FUNCIONAL</w:t>
            </w:r>
            <w:r>
              <w:rPr>
                <w:rFonts w:ascii="Arial" w:eastAsia="Arial Unicode MS" w:hAnsi="Arial" w:cs="Arial"/>
                <w:b/>
              </w:rPr>
              <w:t xml:space="preserve"> 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5E4E2A">
            <w:pPr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3F64F3" w:rsidRPr="00DA3A71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F64F3" w:rsidRPr="007E323C" w:rsidRDefault="003F64F3" w:rsidP="005E4E2A">
            <w:pPr>
              <w:spacing w:after="0"/>
              <w:rPr>
                <w:rFonts w:ascii="Arial" w:hAnsi="Arial" w:cs="Arial"/>
              </w:rPr>
            </w:pPr>
          </w:p>
          <w:p w:rsidR="003F64F3" w:rsidRDefault="003F64F3" w:rsidP="005E4E2A">
            <w:pPr>
              <w:spacing w:after="0"/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Garantizar la Gestión Documental al interior de la Entidad, velando por el control, conservación y preservación de los archivos que genera la Corporación con observancia de las políticas del Gobierno Nacional, normatividad legal vigente.</w:t>
            </w:r>
          </w:p>
          <w:p w:rsidR="003F64F3" w:rsidRPr="007E323C" w:rsidRDefault="003F64F3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Pr="00670B3C" w:rsidRDefault="003F64F3" w:rsidP="003F64F3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1. Diseñar, formular, ejecutar y realizar el control y seguimiento de los planes, programas y proyectos relacionados con la función archivística de la Secretaría General de acuerdo a los lineamientos que establezca el Gobierno Nacional y la Corporación.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2. Velar por la integridad, autenticidad, veracidad y fidelidad de la información de los documentos de archivo así como de la prestación de los servicios archivísticos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3. Promover la organización y fortalecimiento de los archivos de gestión de cada una de las Dependencias de la Corporación para garantizar la eficacia de la gestión de la entidad y la conservación del patrimonio documental.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 xml:space="preserve">4. Promover y participar en los estudios y capacitaciones que permitan mejorar la prestación de los servicios a su cargo y el oportuno cumplimiento de los planes, programas y proyectos, así como la ejecución y utilización óptima de los recursos disponibles. 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 xml:space="preserve">5. Participar en el  diseño, formulación, organización y ejecución de los instrumentos de planificación de la Corporación. 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lastRenderedPageBreak/>
              <w:t xml:space="preserve">6. Evaluar el uso y comportamiento de los archivos, así como su incidencia en los instrumentos de planificación de la Corporación. 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7. Suministrar a la Oficina Jurídica o a quien ésta delegue la información que se requiera para la defensa judicial en los procesos en que sea parte la Corporación.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de la misión institucional.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3F64F3" w:rsidRPr="00B8632B" w:rsidRDefault="003F64F3" w:rsidP="005E4E2A">
            <w:pPr>
              <w:rPr>
                <w:rFonts w:ascii="Arial" w:eastAsia="Arial Unicode MS" w:hAnsi="Arial" w:cs="Arial"/>
                <w:noProof/>
              </w:rPr>
            </w:pPr>
            <w:r w:rsidRPr="006A521A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B8632B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B8632B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3F64F3" w:rsidRPr="00414649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2. Contratación Estatal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4. Políticas de atención al ciudadano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7. Ley General de archivos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8. Administración de archivos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9. Clasificación documental y manejo de correspondencia</w:t>
            </w:r>
          </w:p>
          <w:p w:rsidR="003F64F3" w:rsidRPr="00414649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 xml:space="preserve">10. Conservación documental </w:t>
            </w:r>
          </w:p>
          <w:p w:rsidR="003F64F3" w:rsidRPr="00414649" w:rsidRDefault="003F64F3" w:rsidP="005E4E2A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F64F3" w:rsidRPr="00EE3279" w:rsidRDefault="003F64F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F64F3" w:rsidRPr="00AB724C" w:rsidRDefault="003F64F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F64F3" w:rsidRPr="00AB724C" w:rsidTr="005E4E2A">
        <w:trPr>
          <w:gridAfter w:val="1"/>
          <w:wAfter w:w="117" w:type="dxa"/>
          <w:trHeight w:val="754"/>
          <w:tblHeader/>
        </w:trPr>
        <w:tc>
          <w:tcPr>
            <w:tcW w:w="4320" w:type="dxa"/>
            <w:gridSpan w:val="4"/>
          </w:tcPr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Título Profesional en la   disciplina académica del núcleo básico del conocimiento en:   Ingeniería Industrial, Ingeniería de Sistemas, Telemática y afines, Administración y Economía.</w:t>
            </w:r>
          </w:p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F64F3" w:rsidRPr="00EE3279" w:rsidRDefault="003F64F3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gridSpan w:val="2"/>
            <w:vAlign w:val="center"/>
          </w:tcPr>
          <w:p w:rsidR="003F64F3" w:rsidRPr="00AB724C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200F3">
              <w:rPr>
                <w:rFonts w:ascii="Arial" w:eastAsia="Arial Unicode MS" w:hAnsi="Arial" w:cs="Arial"/>
              </w:rPr>
              <w:t>Siete (7) meses de experiencia profesional relacionada.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F64F3" w:rsidRPr="00C756F6" w:rsidRDefault="003F64F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F64F3" w:rsidRPr="00EE3279" w:rsidRDefault="003F64F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F64F3" w:rsidRPr="00AB724C" w:rsidRDefault="003F64F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F64F3" w:rsidRPr="00CB6AA4" w:rsidTr="005E4E2A">
        <w:trPr>
          <w:gridAfter w:val="1"/>
          <w:wAfter w:w="117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Título Profesional en la   disciplina académica del núcleo básico del conocimiento en:   Ingeniería Industrial, Ingeniería de Sistemas, Telemática y afines, Administración y Economía.</w:t>
            </w:r>
          </w:p>
          <w:p w:rsidR="003F64F3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F64F3" w:rsidRPr="001016BB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3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F64F3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F64F3" w:rsidRPr="002C0CF8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un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BD299C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relacionada. 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F64F3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F64F3" w:rsidRPr="00EE3279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F64F3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F64F3" w:rsidRPr="00AE4EA5" w:rsidTr="005E4E2A">
        <w:trPr>
          <w:gridBefore w:val="1"/>
          <w:wBefore w:w="115" w:type="dxa"/>
        </w:trPr>
        <w:tc>
          <w:tcPr>
            <w:tcW w:w="4321" w:type="dxa"/>
            <w:gridSpan w:val="4"/>
          </w:tcPr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F64F3" w:rsidRPr="00EC6586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3" w:type="dxa"/>
            <w:gridSpan w:val="2"/>
          </w:tcPr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F64F3" w:rsidRPr="00AE4EA5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672" w:rsidRDefault="000C0672" w:rsidP="0002570B">
      <w:pPr>
        <w:spacing w:after="0" w:line="240" w:lineRule="auto"/>
      </w:pPr>
      <w:r>
        <w:separator/>
      </w:r>
    </w:p>
  </w:endnote>
  <w:endnote w:type="continuationSeparator" w:id="0">
    <w:p w:rsidR="000C0672" w:rsidRDefault="000C067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D35" w:rsidRDefault="00DC0D3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B4AB2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DC0D35">
            <w:rPr>
              <w:b/>
              <w:bCs/>
              <w:sz w:val="14"/>
              <w:szCs w:val="16"/>
            </w:rPr>
            <w:t xml:space="preserve">2943 DE 03 DE AGOSTO DEL </w:t>
          </w:r>
          <w:r w:rsidR="00DC0D35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D35" w:rsidRDefault="00DC0D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672" w:rsidRDefault="000C0672" w:rsidP="0002570B">
      <w:pPr>
        <w:spacing w:after="0" w:line="240" w:lineRule="auto"/>
      </w:pPr>
      <w:r>
        <w:separator/>
      </w:r>
    </w:p>
  </w:footnote>
  <w:footnote w:type="continuationSeparator" w:id="0">
    <w:p w:rsidR="000C0672" w:rsidRDefault="000C067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D35" w:rsidRDefault="00DC0D3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D35" w:rsidRDefault="00DC0D3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21493"/>
    <w:multiLevelType w:val="hybridMultilevel"/>
    <w:tmpl w:val="26E2FF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C0672"/>
    <w:rsid w:val="00147877"/>
    <w:rsid w:val="002D563F"/>
    <w:rsid w:val="00366BDA"/>
    <w:rsid w:val="003F64F3"/>
    <w:rsid w:val="005175FB"/>
    <w:rsid w:val="006120CC"/>
    <w:rsid w:val="00764B7F"/>
    <w:rsid w:val="00B21669"/>
    <w:rsid w:val="00BB4AB2"/>
    <w:rsid w:val="00BF507A"/>
    <w:rsid w:val="00DC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641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2018-09-05T16:29:00Z</dcterms:created>
  <dcterms:modified xsi:type="dcterms:W3CDTF">2020-02-13T15:43:00Z</dcterms:modified>
</cp:coreProperties>
</file>